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12BEA" w14:textId="77777777" w:rsidR="00DF6142" w:rsidRDefault="00DF6142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8"/>
          <w:szCs w:val="28"/>
          <w:u w:val="single"/>
        </w:rPr>
      </w:pPr>
    </w:p>
    <w:p w14:paraId="3ECE8D5E" w14:textId="77777777"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8"/>
          <w:szCs w:val="28"/>
          <w:u w:val="single"/>
        </w:rPr>
      </w:pPr>
      <w:r w:rsidRPr="00297029">
        <w:rPr>
          <w:color w:val="1F497D" w:themeColor="text2"/>
          <w:sz w:val="28"/>
          <w:szCs w:val="28"/>
          <w:u w:val="single"/>
        </w:rPr>
        <w:t>Úřad pro zastupování státu ve věcech majetkových</w:t>
      </w:r>
    </w:p>
    <w:p w14:paraId="1512356E" w14:textId="77777777" w:rsidR="004475BE" w:rsidRPr="00F03A2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4"/>
          <w:szCs w:val="24"/>
        </w:rPr>
      </w:pPr>
      <w:r w:rsidRPr="00F03A2E">
        <w:rPr>
          <w:color w:val="1F497D" w:themeColor="text2"/>
          <w:sz w:val="24"/>
          <w:szCs w:val="24"/>
        </w:rPr>
        <w:t>Rašínovo nábřeží 390/42, 128 00 Praha 2</w:t>
      </w:r>
    </w:p>
    <w:p w14:paraId="76986E1C" w14:textId="77777777"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28"/>
          <w:szCs w:val="28"/>
        </w:rPr>
      </w:pPr>
    </w:p>
    <w:p w14:paraId="50C52E5E" w14:textId="77777777" w:rsidR="004475BE" w:rsidRPr="00773A10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32"/>
          <w:szCs w:val="32"/>
        </w:rPr>
      </w:pPr>
      <w:r w:rsidRPr="00773A10">
        <w:rPr>
          <w:b/>
          <w:color w:val="1F497D" w:themeColor="text2"/>
          <w:sz w:val="32"/>
          <w:szCs w:val="32"/>
        </w:rPr>
        <w:t>Výzva</w:t>
      </w:r>
    </w:p>
    <w:p w14:paraId="3790B247" w14:textId="77777777" w:rsidR="004475BE" w:rsidRPr="00773A10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28"/>
          <w:szCs w:val="28"/>
        </w:rPr>
      </w:pPr>
      <w:r w:rsidRPr="00773A10">
        <w:rPr>
          <w:b/>
          <w:color w:val="1F497D" w:themeColor="text2"/>
          <w:sz w:val="28"/>
          <w:szCs w:val="28"/>
        </w:rPr>
        <w:t>podle § 65 odst. 3 zákona č. 256/2013 Sb., katastrální zákon, vlastníkům nemovitostí a dalším oprávněným, kteří nejsou označeni v katastru nemovitostí dostatečně určitě</w:t>
      </w:r>
    </w:p>
    <w:p w14:paraId="4514175F" w14:textId="77777777"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2ED17F97" w14:textId="77777777"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E22C3">
        <w:rPr>
          <w:color w:val="1F497D" w:themeColor="text2"/>
        </w:rPr>
        <w:t xml:space="preserve">Úřad pro zastupování státu ve věcech majetkových </w:t>
      </w:r>
      <w:r w:rsidRPr="006E22C3">
        <w:rPr>
          <w:b/>
          <w:color w:val="1F497D" w:themeColor="text2"/>
        </w:rPr>
        <w:t>vyzývá</w:t>
      </w:r>
      <w:r>
        <w:rPr>
          <w:color w:val="1F497D" w:themeColor="text2"/>
        </w:rPr>
        <w:t>, podle § 65 odst. 3 zákona č. 256/2013 </w:t>
      </w:r>
      <w:r w:rsidRPr="006E22C3">
        <w:rPr>
          <w:color w:val="1F497D" w:themeColor="text2"/>
        </w:rPr>
        <w:t xml:space="preserve">Sb., katastrální zákon, </w:t>
      </w:r>
      <w:r w:rsidRPr="006E22C3">
        <w:rPr>
          <w:b/>
          <w:color w:val="1F497D" w:themeColor="text2"/>
        </w:rPr>
        <w:t>vlastníky nemovitostí a další oprávněné osoby</w:t>
      </w:r>
      <w:r w:rsidRPr="006E22C3">
        <w:rPr>
          <w:color w:val="1F497D" w:themeColor="text2"/>
        </w:rPr>
        <w:t xml:space="preserve">, </w:t>
      </w:r>
      <w:r w:rsidRPr="006E22C3">
        <w:rPr>
          <w:b/>
          <w:color w:val="1F497D" w:themeColor="text2"/>
        </w:rPr>
        <w:t>kteří</w:t>
      </w:r>
      <w:r w:rsidRPr="006E22C3">
        <w:rPr>
          <w:color w:val="1F497D" w:themeColor="text2"/>
        </w:rPr>
        <w:t xml:space="preserve"> </w:t>
      </w:r>
      <w:r w:rsidRPr="006E22C3">
        <w:rPr>
          <w:b/>
          <w:color w:val="1F497D" w:themeColor="text2"/>
        </w:rPr>
        <w:t>nejsou označeni v katastru nemovitostí dostatečně určitě, jak vyžaduje katastrální zákon,</w:t>
      </w:r>
      <w:r w:rsidRPr="006E22C3">
        <w:rPr>
          <w:color w:val="1F497D" w:themeColor="text2"/>
        </w:rPr>
        <w:t xml:space="preserve"> aby se přihlásili </w:t>
      </w:r>
      <w:r w:rsidRPr="006E22C3">
        <w:rPr>
          <w:rFonts w:ascii="Arial" w:hAnsi="Arial" w:cs="Arial"/>
          <w:color w:val="1F497D" w:themeColor="text2"/>
          <w:sz w:val="20"/>
          <w:szCs w:val="20"/>
        </w:rPr>
        <w:t xml:space="preserve">ke svému vlastnictví uvedené nemovitosti u </w:t>
      </w:r>
      <w:r>
        <w:rPr>
          <w:rFonts w:ascii="Arial" w:hAnsi="Arial" w:cs="Arial"/>
          <w:color w:val="1F497D" w:themeColor="text2"/>
          <w:sz w:val="20"/>
          <w:szCs w:val="20"/>
        </w:rPr>
        <w:t>místně příslušného</w:t>
      </w:r>
      <w:r w:rsidRPr="006E22C3">
        <w:rPr>
          <w:rFonts w:ascii="Arial" w:hAnsi="Arial" w:cs="Arial"/>
          <w:color w:val="1F497D" w:themeColor="text2"/>
          <w:sz w:val="20"/>
          <w:szCs w:val="20"/>
        </w:rPr>
        <w:t xml:space="preserve"> pracoviště Úřadu pro zastupování státu ve věcech majetkových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. </w:t>
      </w:r>
    </w:p>
    <w:p w14:paraId="361882CC" w14:textId="77777777"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  <w:color w:val="1F497D" w:themeColor="text2"/>
          <w:sz w:val="20"/>
          <w:szCs w:val="20"/>
        </w:rPr>
      </w:pPr>
      <w:r>
        <w:rPr>
          <w:rFonts w:ascii="Arial" w:hAnsi="Arial" w:cs="Arial"/>
          <w:color w:val="1F497D" w:themeColor="text2"/>
          <w:sz w:val="20"/>
          <w:szCs w:val="20"/>
        </w:rPr>
        <w:t xml:space="preserve">Seznam nemovitostí, jichž se tato výzva týká, je zveřejněn na webových stránkách Úřadu pro zastupování státu ve věcech majetkových </w:t>
      </w:r>
      <w:hyperlink r:id="rId4" w:history="1">
        <w:r w:rsidRPr="00CA1168">
          <w:rPr>
            <w:rStyle w:val="Hypertextovodkaz"/>
            <w:rFonts w:ascii="Arial" w:hAnsi="Arial" w:cs="Arial"/>
            <w:sz w:val="20"/>
            <w:szCs w:val="20"/>
          </w:rPr>
          <w:t>www.uzsvm.cz</w:t>
        </w:r>
      </w:hyperlink>
      <w:r>
        <w:rPr>
          <w:rFonts w:ascii="Arial" w:hAnsi="Arial" w:cs="Arial"/>
          <w:color w:val="1F497D" w:themeColor="text2"/>
          <w:sz w:val="20"/>
          <w:szCs w:val="20"/>
        </w:rPr>
        <w:t xml:space="preserve"> v sekci „Nabídka majetku“, v části „Nedostatečně určitě identifikovaní vlastníci“.</w:t>
      </w:r>
    </w:p>
    <w:p w14:paraId="655E95C3" w14:textId="77777777" w:rsidR="009B311C" w:rsidRDefault="009B311C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</w:p>
    <w:p w14:paraId="78A448E1" w14:textId="77777777"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  <w:r w:rsidRPr="009B311C">
        <w:rPr>
          <w:color w:val="1F497D" w:themeColor="text2"/>
          <w:u w:val="single"/>
        </w:rPr>
        <w:t>Úřad pro zastupování státu ve věcech majetkových tímto upozorňuje na skutečnost, že pokud se vlastník nemovité věci nepřihlásí ve lhůtě stanovené v § 1050, odst. 2 zákona č. 89/2012 Sb., občanský zákoník, tj. do 31. 12. 2023, má se za to, že ji opustil. Potom ve smyslu § 1045, odst. 2 tohoto zákona připadne opuštěná nemovitá věc do vlastnictví státu</w:t>
      </w:r>
      <w:r>
        <w:rPr>
          <w:color w:val="1F497D" w:themeColor="text2"/>
        </w:rPr>
        <w:t xml:space="preserve">. </w:t>
      </w:r>
    </w:p>
    <w:p w14:paraId="518CE748" w14:textId="4EAC5CBB" w:rsidR="004475BE" w:rsidRDefault="0063626C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  <w:r>
        <w:rPr>
          <w:color w:val="1F497D" w:themeColor="text2"/>
        </w:rPr>
        <w:tab/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</w:p>
    <w:p w14:paraId="456E45A1" w14:textId="32720735" w:rsidR="0063626C" w:rsidRDefault="0063626C" w:rsidP="0063626C">
      <w:pPr>
        <w:rPr>
          <w:color w:val="1F497D" w:themeColor="text2"/>
        </w:rPr>
      </w:pPr>
    </w:p>
    <w:p w14:paraId="64396261" w14:textId="77777777" w:rsidR="0063626C" w:rsidRDefault="0063626C" w:rsidP="0063626C">
      <w:pPr>
        <w:ind w:right="425"/>
        <w:jc w:val="center"/>
        <w:rPr>
          <w:rFonts w:ascii="Arial" w:hAnsi="Arial" w:cs="Arial"/>
          <w:b/>
          <w:u w:val="single"/>
        </w:rPr>
      </w:pPr>
    </w:p>
    <w:p w14:paraId="32B7C772" w14:textId="77777777" w:rsidR="0063626C" w:rsidRDefault="0063626C" w:rsidP="0063626C">
      <w:pPr>
        <w:ind w:right="425"/>
        <w:jc w:val="center"/>
        <w:rPr>
          <w:rFonts w:ascii="Arial" w:hAnsi="Arial" w:cs="Arial"/>
          <w:b/>
          <w:u w:val="single"/>
        </w:rPr>
      </w:pPr>
    </w:p>
    <w:p w14:paraId="5D8199FC" w14:textId="77777777" w:rsidR="0063626C" w:rsidRDefault="0063626C" w:rsidP="0063626C">
      <w:pPr>
        <w:ind w:right="425"/>
        <w:jc w:val="center"/>
        <w:rPr>
          <w:rFonts w:ascii="Arial" w:hAnsi="Arial" w:cs="Arial"/>
          <w:b/>
          <w:u w:val="single"/>
        </w:rPr>
      </w:pPr>
    </w:p>
    <w:p w14:paraId="426B5024" w14:textId="77777777" w:rsidR="0063626C" w:rsidRDefault="0063626C" w:rsidP="0063626C">
      <w:pPr>
        <w:ind w:right="425"/>
        <w:jc w:val="center"/>
        <w:rPr>
          <w:rFonts w:ascii="Arial" w:hAnsi="Arial" w:cs="Arial"/>
          <w:b/>
          <w:u w:val="single"/>
        </w:rPr>
      </w:pPr>
    </w:p>
    <w:p w14:paraId="374AB40D" w14:textId="77777777" w:rsidR="0063626C" w:rsidRDefault="0063626C" w:rsidP="0063626C">
      <w:pPr>
        <w:ind w:right="425"/>
        <w:jc w:val="center"/>
        <w:rPr>
          <w:rFonts w:ascii="Arial" w:hAnsi="Arial" w:cs="Arial"/>
          <w:b/>
          <w:u w:val="single"/>
        </w:rPr>
      </w:pPr>
    </w:p>
    <w:p w14:paraId="7D83FF6C" w14:textId="77777777" w:rsidR="0063626C" w:rsidRDefault="0063626C" w:rsidP="0063626C">
      <w:pPr>
        <w:ind w:right="425"/>
        <w:jc w:val="center"/>
        <w:rPr>
          <w:rFonts w:ascii="Arial" w:hAnsi="Arial" w:cs="Arial"/>
          <w:b/>
          <w:u w:val="single"/>
        </w:rPr>
      </w:pPr>
    </w:p>
    <w:p w14:paraId="099DCF9D" w14:textId="77777777" w:rsidR="0063626C" w:rsidRDefault="0063626C" w:rsidP="0063626C">
      <w:pPr>
        <w:ind w:right="425"/>
        <w:jc w:val="center"/>
        <w:rPr>
          <w:rFonts w:ascii="Arial" w:hAnsi="Arial" w:cs="Arial"/>
          <w:b/>
          <w:u w:val="single"/>
        </w:rPr>
      </w:pPr>
    </w:p>
    <w:p w14:paraId="598B9625" w14:textId="77777777" w:rsidR="0063626C" w:rsidRDefault="0063626C" w:rsidP="0063626C">
      <w:pPr>
        <w:ind w:right="425"/>
        <w:jc w:val="center"/>
        <w:rPr>
          <w:rFonts w:ascii="Arial" w:hAnsi="Arial" w:cs="Arial"/>
          <w:b/>
          <w:u w:val="single"/>
        </w:rPr>
      </w:pPr>
    </w:p>
    <w:p w14:paraId="3441CD1E" w14:textId="06327A54" w:rsidR="0063626C" w:rsidRDefault="0063626C" w:rsidP="0063626C">
      <w:pPr>
        <w:ind w:right="425"/>
        <w:jc w:val="center"/>
        <w:rPr>
          <w:rFonts w:ascii="Arial" w:hAnsi="Arial" w:cs="Arial"/>
          <w:b/>
          <w:u w:val="single"/>
        </w:rPr>
      </w:pPr>
      <w:r w:rsidRPr="00F04B26">
        <w:rPr>
          <w:rFonts w:ascii="Arial" w:hAnsi="Arial" w:cs="Arial"/>
          <w:b/>
          <w:u w:val="single"/>
        </w:rPr>
        <w:lastRenderedPageBreak/>
        <w:t>INFORMACE PRO VEŘEJNOST</w:t>
      </w:r>
    </w:p>
    <w:p w14:paraId="5B66C659" w14:textId="77777777" w:rsidR="0063626C" w:rsidRDefault="0063626C" w:rsidP="0063626C">
      <w:pPr>
        <w:ind w:right="425"/>
        <w:jc w:val="center"/>
        <w:rPr>
          <w:rFonts w:ascii="Arial" w:hAnsi="Arial" w:cs="Arial"/>
          <w:b/>
          <w:u w:val="single"/>
        </w:rPr>
      </w:pPr>
    </w:p>
    <w:p w14:paraId="10D424FE" w14:textId="77777777" w:rsidR="0063626C" w:rsidRDefault="0063626C" w:rsidP="0063626C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Dne 1. 1. 2014 nabyl účinnosti zákon č. 256/2013 Sb., o katastru nemovitostí (dále jen katastrální zákon), který v § 64 ukládá Českému úřadu zeměměřickému a katastrálnímu předat Úřadu pro zastupování státu ve věcech majetkových (dále jen ÚZSVM) údaje</w:t>
      </w:r>
      <w:r>
        <w:rPr>
          <w:rFonts w:ascii="Arial" w:hAnsi="Arial" w:cs="Arial"/>
          <w:bCs/>
        </w:rPr>
        <w:t xml:space="preserve"> </w:t>
      </w:r>
      <w:r w:rsidRPr="00F04B26">
        <w:rPr>
          <w:rFonts w:ascii="Arial" w:hAnsi="Arial" w:cs="Arial"/>
          <w:bCs/>
        </w:rPr>
        <w:t xml:space="preserve">o </w:t>
      </w:r>
      <w:proofErr w:type="gramStart"/>
      <w:r w:rsidRPr="00F04B26">
        <w:rPr>
          <w:rFonts w:ascii="Arial" w:hAnsi="Arial" w:cs="Arial"/>
          <w:bCs/>
        </w:rPr>
        <w:t>nemovitostech,</w:t>
      </w:r>
      <w:r>
        <w:rPr>
          <w:rFonts w:ascii="Arial" w:hAnsi="Arial" w:cs="Arial"/>
          <w:bCs/>
        </w:rPr>
        <w:t xml:space="preserve">   </w:t>
      </w:r>
      <w:proofErr w:type="gramEnd"/>
      <w:r>
        <w:rPr>
          <w:rFonts w:ascii="Arial" w:hAnsi="Arial" w:cs="Arial"/>
          <w:bCs/>
        </w:rPr>
        <w:t xml:space="preserve">           </w:t>
      </w:r>
      <w:r w:rsidRPr="00F04B26">
        <w:rPr>
          <w:rFonts w:ascii="Arial" w:hAnsi="Arial" w:cs="Arial"/>
          <w:bCs/>
        </w:rPr>
        <w:t xml:space="preserve"> u nichž není osoba dosud zapsaná v katastru nemovitostí jako vlastník nebo jiný oprávněný označena dostatečně určitě.</w:t>
      </w:r>
    </w:p>
    <w:p w14:paraId="359BE3E3" w14:textId="77777777" w:rsidR="0063626C" w:rsidRPr="00F04B26" w:rsidRDefault="0063626C" w:rsidP="0063626C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</w:p>
    <w:p w14:paraId="38825D79" w14:textId="77777777" w:rsidR="0063626C" w:rsidRDefault="0063626C" w:rsidP="0063626C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 xml:space="preserve">V § 65 katastrálního zákona se ÚZSVM ukládá vést o nemovitostech s nejednoznačným vlastníkem evidenci, tuto evidenci zveřejnit na svých internetových stránkách a údaje předat obecnímu úřadu, na jehož území se nemovitost nachází, s tím, že obecní úřad údaje zveřejní </w:t>
      </w:r>
      <w:r>
        <w:rPr>
          <w:rFonts w:ascii="Arial" w:hAnsi="Arial" w:cs="Arial"/>
          <w:bCs/>
        </w:rPr>
        <w:t xml:space="preserve">             </w:t>
      </w:r>
      <w:r w:rsidRPr="00F04B26">
        <w:rPr>
          <w:rFonts w:ascii="Arial" w:hAnsi="Arial" w:cs="Arial"/>
          <w:bCs/>
        </w:rPr>
        <w:t>na úřední desce. Dále zákon ukládá ÚZSVM provést v součinnosti s příslušným obecním úřadem šetření k dohledání vlastníka.</w:t>
      </w:r>
    </w:p>
    <w:p w14:paraId="7C48B4E8" w14:textId="77777777" w:rsidR="0063626C" w:rsidRPr="00F04B26" w:rsidRDefault="0063626C" w:rsidP="0063626C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</w:p>
    <w:p w14:paraId="0C513334" w14:textId="77777777" w:rsidR="0063626C" w:rsidRDefault="0063626C" w:rsidP="0063626C">
      <w:pPr>
        <w:widowControl w:val="0"/>
        <w:autoSpaceDE w:val="0"/>
        <w:autoSpaceDN w:val="0"/>
        <w:adjustRightInd w:val="0"/>
        <w:spacing w:line="240" w:lineRule="auto"/>
        <w:ind w:left="284" w:right="567"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 xml:space="preserve">Zjistí-li ÚZSVM osobu vlastníka nemovitosti, písemně ho vyzve, aby předložil listiny dokládající jeho vlastnictví příslušnému katastrálnímu úřadu, nebo uplatnil svá vlastnická práva </w:t>
      </w:r>
      <w:r>
        <w:rPr>
          <w:rFonts w:ascii="Arial" w:hAnsi="Arial" w:cs="Arial"/>
          <w:bCs/>
        </w:rPr>
        <w:t xml:space="preserve">            </w:t>
      </w:r>
      <w:r w:rsidRPr="00F04B26">
        <w:rPr>
          <w:rFonts w:ascii="Arial" w:hAnsi="Arial" w:cs="Arial"/>
          <w:bCs/>
        </w:rPr>
        <w:t>v občanskoprávním řízení. Přihlásí-li se ÚZSVM osoba, která tvrdí, že je vlastníkem nemovitosti, ÚZSVM ji písemně vyzve, aby listiny dokládající její vlastnictví předložila katastrálnímu úřadu, nebo uplatnila svá vlastnická práva v občanskoprávním řízení.</w:t>
      </w:r>
    </w:p>
    <w:p w14:paraId="2225FC61" w14:textId="77777777" w:rsidR="0063626C" w:rsidRPr="00F04B26" w:rsidRDefault="0063626C" w:rsidP="0063626C">
      <w:pPr>
        <w:widowControl w:val="0"/>
        <w:autoSpaceDE w:val="0"/>
        <w:autoSpaceDN w:val="0"/>
        <w:adjustRightInd w:val="0"/>
        <w:spacing w:line="240" w:lineRule="auto"/>
        <w:ind w:left="284" w:right="567" w:firstLine="709"/>
        <w:jc w:val="both"/>
        <w:rPr>
          <w:rFonts w:ascii="Arial" w:hAnsi="Arial" w:cs="Arial"/>
          <w:bCs/>
        </w:rPr>
      </w:pPr>
    </w:p>
    <w:p w14:paraId="264FC857" w14:textId="77777777" w:rsidR="0063626C" w:rsidRDefault="0063626C" w:rsidP="0063626C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Nepodaří-li se vlastníka zjistit a uběhne-li lhůta podle občanského zákoníku,</w:t>
      </w:r>
      <w:r>
        <w:rPr>
          <w:rFonts w:ascii="Arial" w:hAnsi="Arial" w:cs="Arial"/>
          <w:bCs/>
        </w:rPr>
        <w:t xml:space="preserve"> </w:t>
      </w:r>
      <w:r w:rsidRPr="00F04B26">
        <w:rPr>
          <w:rFonts w:ascii="Arial" w:hAnsi="Arial" w:cs="Arial"/>
          <w:bCs/>
        </w:rPr>
        <w:t xml:space="preserve">má se za </w:t>
      </w:r>
      <w:proofErr w:type="gramStart"/>
      <w:r w:rsidRPr="00F04B26">
        <w:rPr>
          <w:rFonts w:ascii="Arial" w:hAnsi="Arial" w:cs="Arial"/>
          <w:bCs/>
        </w:rPr>
        <w:t>to,</w:t>
      </w:r>
      <w:r>
        <w:rPr>
          <w:rFonts w:ascii="Arial" w:hAnsi="Arial" w:cs="Arial"/>
          <w:bCs/>
        </w:rPr>
        <w:t xml:space="preserve">   </w:t>
      </w:r>
      <w:proofErr w:type="gramEnd"/>
      <w:r>
        <w:rPr>
          <w:rFonts w:ascii="Arial" w:hAnsi="Arial" w:cs="Arial"/>
          <w:bCs/>
        </w:rPr>
        <w:t xml:space="preserve">                  </w:t>
      </w:r>
      <w:r w:rsidRPr="00F04B26">
        <w:rPr>
          <w:rFonts w:ascii="Arial" w:hAnsi="Arial" w:cs="Arial"/>
          <w:bCs/>
        </w:rPr>
        <w:t xml:space="preserve">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</w:t>
      </w:r>
      <w:r>
        <w:rPr>
          <w:rFonts w:ascii="Arial" w:hAnsi="Arial" w:cs="Arial"/>
          <w:bCs/>
        </w:rPr>
        <w:t xml:space="preserve"> </w:t>
      </w:r>
      <w:r w:rsidRPr="00F04B26">
        <w:rPr>
          <w:rFonts w:ascii="Arial" w:hAnsi="Arial" w:cs="Arial"/>
          <w:bCs/>
        </w:rPr>
        <w:t xml:space="preserve">ve smyslu </w:t>
      </w:r>
      <w:r>
        <w:rPr>
          <w:rFonts w:ascii="Arial" w:hAnsi="Arial" w:cs="Arial"/>
          <w:bCs/>
        </w:rPr>
        <w:t xml:space="preserve">                 </w:t>
      </w:r>
      <w:hyperlink r:id="rId5" w:history="1">
        <w:r w:rsidRPr="00F04B26">
          <w:rPr>
            <w:rFonts w:ascii="Arial" w:hAnsi="Arial" w:cs="Arial"/>
            <w:bCs/>
          </w:rPr>
          <w:t>§ 1050 odst. 2 nového občanského zákoníku</w:t>
        </w:r>
      </w:hyperlink>
      <w:r w:rsidRPr="00F04B26">
        <w:rPr>
          <w:rFonts w:ascii="Arial" w:hAnsi="Arial" w:cs="Arial"/>
          <w:bCs/>
        </w:rPr>
        <w:t>. Po uplynutí 10 let nevykonávání vlastnického práva se nemovitost považuje</w:t>
      </w:r>
      <w:r>
        <w:rPr>
          <w:rFonts w:ascii="Arial" w:hAnsi="Arial" w:cs="Arial"/>
          <w:bCs/>
        </w:rPr>
        <w:t xml:space="preserve"> </w:t>
      </w:r>
      <w:r w:rsidRPr="00F04B26">
        <w:rPr>
          <w:rFonts w:ascii="Arial" w:hAnsi="Arial" w:cs="Arial"/>
          <w:bCs/>
        </w:rPr>
        <w:t>za opuštěnou a stává se vlastnictvím státu.</w:t>
      </w:r>
    </w:p>
    <w:p w14:paraId="5DC586CC" w14:textId="77777777" w:rsidR="0063626C" w:rsidRPr="00F04B26" w:rsidRDefault="0063626C" w:rsidP="0063626C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</w:p>
    <w:p w14:paraId="7DD12E1A" w14:textId="77777777" w:rsidR="0063626C" w:rsidRDefault="0063626C" w:rsidP="0063626C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Pokud osoba (fyzická nebo právnická) zjistí, že je vlastníkem nemovitosti uvedené</w:t>
      </w:r>
      <w:r>
        <w:rPr>
          <w:rFonts w:ascii="Arial" w:hAnsi="Arial" w:cs="Arial"/>
          <w:bCs/>
        </w:rPr>
        <w:t xml:space="preserve">                   </w:t>
      </w:r>
      <w:r w:rsidRPr="00F04B26">
        <w:rPr>
          <w:rFonts w:ascii="Arial" w:hAnsi="Arial" w:cs="Arial"/>
          <w:bCs/>
        </w:rPr>
        <w:t xml:space="preserve">na seznamu zveřejněném na webové adrese </w:t>
      </w:r>
      <w:hyperlink r:id="rId6" w:history="1">
        <w:r w:rsidRPr="00F04B26">
          <w:rPr>
            <w:rStyle w:val="Hypertextovodkaz"/>
            <w:rFonts w:ascii="Arial" w:hAnsi="Arial" w:cs="Arial"/>
            <w:bCs/>
          </w:rPr>
          <w:t>www.uzsvm.cz</w:t>
        </w:r>
      </w:hyperlink>
      <w:r w:rsidRPr="00F04B26">
        <w:rPr>
          <w:rFonts w:ascii="Arial" w:hAnsi="Arial" w:cs="Arial"/>
          <w:bCs/>
        </w:rPr>
        <w:t>, může se obrátit na místně příslušné odloučené nebo územní pracoviště ÚZSVM, jehož kontaktní údaje nalezne na téže webové adrese. Místně příslušné pracoviště ÚZSVM poradí osobě, která není v katastru nemovitostí dostatečně nebo vůbec uvedena, jak dále podle zákona postupovat.</w:t>
      </w:r>
    </w:p>
    <w:p w14:paraId="5CE28E29" w14:textId="77777777" w:rsidR="0063626C" w:rsidRPr="00F04B26" w:rsidRDefault="0063626C" w:rsidP="0063626C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</w:p>
    <w:p w14:paraId="7A749854" w14:textId="77777777" w:rsidR="0063626C" w:rsidRDefault="0063626C" w:rsidP="0063626C">
      <w:pPr>
        <w:spacing w:after="0"/>
        <w:ind w:left="284" w:right="567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Seznam nemovitostí zveřejněný webu ÚZSVM je ve formátu „</w:t>
      </w:r>
      <w:proofErr w:type="spellStart"/>
      <w:r w:rsidRPr="00F04B26">
        <w:rPr>
          <w:rFonts w:ascii="Arial" w:hAnsi="Arial" w:cs="Arial"/>
          <w:bCs/>
        </w:rPr>
        <w:t>xls</w:t>
      </w:r>
      <w:proofErr w:type="spellEnd"/>
      <w:r w:rsidRPr="00F04B26">
        <w:rPr>
          <w:rFonts w:ascii="Arial" w:hAnsi="Arial" w:cs="Arial"/>
          <w:bCs/>
        </w:rPr>
        <w:t>“ a obsahuje výhradně údaje, které ÚZSVM obdržel od Českého úřadu zeměměřického a katastrální</w:t>
      </w:r>
      <w:r>
        <w:rPr>
          <w:rFonts w:ascii="Arial" w:hAnsi="Arial" w:cs="Arial"/>
          <w:bCs/>
        </w:rPr>
        <w:t xml:space="preserve">ho podle § 64 zákona                  č. 256/2013 Sb., o katastru nemovitostí v platném znění. </w:t>
      </w:r>
    </w:p>
    <w:p w14:paraId="6604BBC2" w14:textId="77777777" w:rsidR="0063626C" w:rsidRDefault="0063626C" w:rsidP="0063626C">
      <w:pPr>
        <w:spacing w:after="0"/>
        <w:ind w:left="284" w:right="567"/>
        <w:jc w:val="both"/>
        <w:rPr>
          <w:rFonts w:ascii="Arial" w:hAnsi="Arial" w:cs="Arial"/>
          <w:bCs/>
        </w:rPr>
      </w:pPr>
    </w:p>
    <w:p w14:paraId="5EA3FB62" w14:textId="77777777" w:rsidR="0063626C" w:rsidRDefault="0063626C" w:rsidP="0063626C">
      <w:pPr>
        <w:spacing w:after="0"/>
        <w:ind w:left="284" w:right="567"/>
        <w:jc w:val="both"/>
        <w:rPr>
          <w:rFonts w:ascii="Arial" w:hAnsi="Arial" w:cs="Arial"/>
          <w:bCs/>
        </w:rPr>
      </w:pPr>
    </w:p>
    <w:p w14:paraId="53EFCCBF" w14:textId="77777777" w:rsidR="0063626C" w:rsidRDefault="0063626C" w:rsidP="0063626C">
      <w:pPr>
        <w:spacing w:after="120" w:line="240" w:lineRule="auto"/>
        <w:ind w:left="284" w:right="567" w:firstLine="709"/>
        <w:jc w:val="both"/>
        <w:rPr>
          <w:rFonts w:ascii="Arial" w:eastAsia="Times New Roman" w:hAnsi="Arial" w:cs="Arial"/>
        </w:rPr>
      </w:pPr>
      <w:r w:rsidRPr="00ED25F3">
        <w:rPr>
          <w:rFonts w:ascii="Arial" w:eastAsia="Times New Roman" w:hAnsi="Arial" w:cs="Arial"/>
        </w:rPr>
        <w:t>K prohlížení těchto dat v uvedeném formátu lze využít nejen Microsoft Excel, ale např. aplikaci</w:t>
      </w:r>
      <w:r>
        <w:rPr>
          <w:rFonts w:ascii="Arial" w:eastAsia="Times New Roman" w:hAnsi="Arial" w:cs="Arial"/>
        </w:rPr>
        <w:t xml:space="preserve"> </w:t>
      </w:r>
      <w:r w:rsidRPr="00ED25F3">
        <w:rPr>
          <w:rFonts w:ascii="Arial" w:eastAsia="Times New Roman" w:hAnsi="Arial" w:cs="Arial"/>
        </w:rPr>
        <w:t xml:space="preserve">OpenOffice.org, která je k dispozici bezplatně na adrese </w:t>
      </w:r>
      <w:hyperlink r:id="rId7" w:history="1">
        <w:r w:rsidRPr="00ED25F3">
          <w:rPr>
            <w:rFonts w:ascii="Arial" w:eastAsia="Times New Roman" w:hAnsi="Arial" w:cs="Arial"/>
            <w:color w:val="0000FF"/>
            <w:u w:val="single"/>
          </w:rPr>
          <w:t>http://www.openoffice.cz/stahnout</w:t>
        </w:r>
      </w:hyperlink>
      <w:r w:rsidRPr="00ED25F3">
        <w:rPr>
          <w:rFonts w:ascii="Arial" w:eastAsia="Times New Roman" w:hAnsi="Arial" w:cs="Arial"/>
        </w:rPr>
        <w:t xml:space="preserve">. </w:t>
      </w:r>
    </w:p>
    <w:p w14:paraId="318E95AD" w14:textId="77777777" w:rsidR="0063626C" w:rsidRDefault="0063626C" w:rsidP="0063626C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</w:p>
    <w:p w14:paraId="4610E2F7" w14:textId="77777777" w:rsidR="0063626C" w:rsidRDefault="0063626C" w:rsidP="0063626C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</w:p>
    <w:p w14:paraId="10E004C3" w14:textId="77777777" w:rsidR="0063626C" w:rsidRDefault="0063626C" w:rsidP="0063626C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</w:p>
    <w:p w14:paraId="7D2356F2" w14:textId="77777777" w:rsidR="0063626C" w:rsidRDefault="0063626C" w:rsidP="0063626C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</w:p>
    <w:p w14:paraId="4FCB8543" w14:textId="77777777" w:rsidR="0063626C" w:rsidRDefault="0063626C" w:rsidP="0063626C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</w:p>
    <w:p w14:paraId="4DC44537" w14:textId="77777777" w:rsidR="0063626C" w:rsidRDefault="0063626C" w:rsidP="0063626C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</w:p>
    <w:p w14:paraId="7DA01BB4" w14:textId="77777777" w:rsidR="0063626C" w:rsidRPr="00ED25F3" w:rsidRDefault="0063626C" w:rsidP="0063626C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</w:p>
    <w:p w14:paraId="0253C899" w14:textId="77777777" w:rsidR="0063626C" w:rsidRPr="00ED25F3" w:rsidRDefault="0063626C" w:rsidP="0063626C">
      <w:pPr>
        <w:spacing w:after="150" w:line="240" w:lineRule="auto"/>
        <w:ind w:firstLine="709"/>
        <w:jc w:val="both"/>
        <w:rPr>
          <w:rFonts w:ascii="Arial" w:eastAsia="Times New Roman" w:hAnsi="Arial" w:cs="Arial"/>
        </w:rPr>
      </w:pPr>
      <w:r w:rsidRPr="00ED25F3">
        <w:rPr>
          <w:rFonts w:ascii="Arial" w:eastAsia="Times New Roman" w:hAnsi="Arial" w:cs="Arial"/>
          <w:b/>
          <w:bCs/>
          <w:color w:val="000000"/>
        </w:rPr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63626C" w:rsidRPr="00ED25F3" w14:paraId="3A156777" w14:textId="77777777" w:rsidTr="00477C16">
        <w:trPr>
          <w:trHeight w:val="227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4340F7" w14:textId="77777777" w:rsidR="0063626C" w:rsidRPr="00ED25F3" w:rsidRDefault="0063626C" w:rsidP="00477C1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D25F3">
              <w:rPr>
                <w:rFonts w:ascii="Arial" w:eastAsia="Times New Roman" w:hAnsi="Arial" w:cs="Arial"/>
              </w:rPr>
              <w:t>k.ú</w:t>
            </w:r>
            <w:proofErr w:type="spellEnd"/>
            <w:r w:rsidRPr="00ED25F3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202418" w14:textId="77777777" w:rsidR="0063626C" w:rsidRPr="00ED25F3" w:rsidRDefault="0063626C" w:rsidP="00477C1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katastrální území</w:t>
            </w:r>
          </w:p>
        </w:tc>
      </w:tr>
      <w:tr w:rsidR="0063626C" w:rsidRPr="00ED25F3" w14:paraId="0CDF9040" w14:textId="77777777" w:rsidTr="00477C16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2F034A" w14:textId="77777777" w:rsidR="0063626C" w:rsidRPr="00ED25F3" w:rsidRDefault="0063626C" w:rsidP="00477C1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9E1D87" w14:textId="77777777" w:rsidR="0063626C" w:rsidRPr="00ED25F3" w:rsidRDefault="0063626C" w:rsidP="00477C1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oprávněný subjekt</w:t>
            </w:r>
          </w:p>
        </w:tc>
      </w:tr>
      <w:tr w:rsidR="0063626C" w:rsidRPr="00ED25F3" w14:paraId="2AE8DC30" w14:textId="77777777" w:rsidTr="00477C16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AD904F" w14:textId="77777777" w:rsidR="0063626C" w:rsidRPr="00ED25F3" w:rsidRDefault="0063626C" w:rsidP="00477C1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861538" w14:textId="77777777" w:rsidR="0063626C" w:rsidRPr="00ED25F3" w:rsidRDefault="0063626C" w:rsidP="00477C1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oprávněná právnická osoba</w:t>
            </w:r>
          </w:p>
        </w:tc>
      </w:tr>
      <w:tr w:rsidR="0063626C" w:rsidRPr="00ED25F3" w14:paraId="3EE6C768" w14:textId="77777777" w:rsidTr="00477C16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53E4EB" w14:textId="77777777" w:rsidR="0063626C" w:rsidRPr="00ED25F3" w:rsidRDefault="0063626C" w:rsidP="00477C1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81F027" w14:textId="77777777" w:rsidR="0063626C" w:rsidRPr="00ED25F3" w:rsidRDefault="0063626C" w:rsidP="00477C1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oprávněná fyzická osoba</w:t>
            </w:r>
          </w:p>
        </w:tc>
      </w:tr>
      <w:tr w:rsidR="0063626C" w:rsidRPr="00ED25F3" w14:paraId="3E13FDA8" w14:textId="77777777" w:rsidTr="00477C16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7CC64F" w14:textId="77777777" w:rsidR="0063626C" w:rsidRPr="00ED25F3" w:rsidRDefault="0063626C" w:rsidP="00477C1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D25F3">
              <w:rPr>
                <w:rFonts w:ascii="Arial" w:eastAsia="Times New Roman" w:hAnsi="Arial" w:cs="Arial"/>
              </w:rPr>
              <w:t>r.č</w:t>
            </w:r>
            <w:proofErr w:type="spellEnd"/>
            <w:r w:rsidRPr="00ED25F3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D0A342" w14:textId="77777777" w:rsidR="0063626C" w:rsidRPr="00ED25F3" w:rsidRDefault="0063626C" w:rsidP="00477C1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rodné číslo</w:t>
            </w:r>
          </w:p>
        </w:tc>
      </w:tr>
      <w:tr w:rsidR="0063626C" w:rsidRPr="00ED25F3" w14:paraId="2B8AAD80" w14:textId="77777777" w:rsidTr="00477C16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F6F86A" w14:textId="77777777" w:rsidR="0063626C" w:rsidRPr="00ED25F3" w:rsidRDefault="0063626C" w:rsidP="00477C1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IČ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A4C0F0" w14:textId="77777777" w:rsidR="0063626C" w:rsidRPr="00ED25F3" w:rsidRDefault="0063626C" w:rsidP="00477C1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identifikační číslo právnické osoby</w:t>
            </w:r>
          </w:p>
        </w:tc>
      </w:tr>
      <w:tr w:rsidR="0063626C" w:rsidRPr="00ED25F3" w14:paraId="333B95CB" w14:textId="77777777" w:rsidTr="00477C16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2EDA13" w14:textId="77777777" w:rsidR="0063626C" w:rsidRPr="00ED25F3" w:rsidRDefault="0063626C" w:rsidP="00477C1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Podíl čitatel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70C4D2" w14:textId="77777777" w:rsidR="0063626C" w:rsidRPr="00ED25F3" w:rsidRDefault="0063626C" w:rsidP="00477C1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vlastnický podíl v čitateli</w:t>
            </w:r>
          </w:p>
        </w:tc>
      </w:tr>
      <w:tr w:rsidR="0063626C" w:rsidRPr="00ED25F3" w14:paraId="6012190E" w14:textId="77777777" w:rsidTr="00477C16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EE4DA3" w14:textId="77777777" w:rsidR="0063626C" w:rsidRPr="00ED25F3" w:rsidRDefault="0063626C" w:rsidP="00477C1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Podíl jmenovatel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25253B" w14:textId="77777777" w:rsidR="0063626C" w:rsidRPr="00ED25F3" w:rsidRDefault="0063626C" w:rsidP="00477C1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vlastnický podíl ve jmenovateli</w:t>
            </w:r>
          </w:p>
        </w:tc>
      </w:tr>
      <w:tr w:rsidR="0063626C" w:rsidRPr="00ED25F3" w14:paraId="53560E07" w14:textId="77777777" w:rsidTr="00477C16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581903" w14:textId="77777777" w:rsidR="0063626C" w:rsidRPr="00ED25F3" w:rsidRDefault="0063626C" w:rsidP="00477C1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 xml:space="preserve">Právní </w:t>
            </w:r>
            <w:proofErr w:type="gramStart"/>
            <w:r w:rsidRPr="00ED25F3">
              <w:rPr>
                <w:rFonts w:ascii="Arial" w:eastAsia="Times New Roman" w:hAnsi="Arial" w:cs="Arial"/>
              </w:rPr>
              <w:t>vztah - název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C44349" w14:textId="77777777" w:rsidR="0063626C" w:rsidRPr="00ED25F3" w:rsidRDefault="0063626C" w:rsidP="00477C1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právo k nemovitosti</w:t>
            </w:r>
          </w:p>
        </w:tc>
      </w:tr>
      <w:tr w:rsidR="0063626C" w:rsidRPr="00ED25F3" w14:paraId="3CD6EE15" w14:textId="77777777" w:rsidTr="00477C16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64F976" w14:textId="77777777" w:rsidR="0063626C" w:rsidRPr="00ED25F3" w:rsidRDefault="0063626C" w:rsidP="00477C1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C2F251" w14:textId="77777777" w:rsidR="0063626C" w:rsidRPr="00ED25F3" w:rsidRDefault="0063626C" w:rsidP="00477C1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list vlastnictví</w:t>
            </w:r>
          </w:p>
        </w:tc>
      </w:tr>
    </w:tbl>
    <w:p w14:paraId="1C78819C" w14:textId="77777777" w:rsidR="0063626C" w:rsidRDefault="0063626C" w:rsidP="00636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5B8B4E4D" w14:textId="77777777" w:rsidR="0063626C" w:rsidRPr="0063626C" w:rsidRDefault="0063626C" w:rsidP="0063626C"/>
    <w:sectPr w:rsidR="0063626C" w:rsidRPr="0063626C" w:rsidSect="00A63232">
      <w:pgSz w:w="11906" w:h="16838"/>
      <w:pgMar w:top="1418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5BE"/>
    <w:rsid w:val="00077B54"/>
    <w:rsid w:val="00385137"/>
    <w:rsid w:val="004475BE"/>
    <w:rsid w:val="00470C17"/>
    <w:rsid w:val="006016CB"/>
    <w:rsid w:val="0063626C"/>
    <w:rsid w:val="00932446"/>
    <w:rsid w:val="009B311C"/>
    <w:rsid w:val="00A63232"/>
    <w:rsid w:val="00AA5E14"/>
    <w:rsid w:val="00D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BB740"/>
  <w15:docId w15:val="{6578DA5E-D6E9-4468-9699-77297C57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475BE"/>
    <w:rPr>
      <w:color w:val="0000FF" w:themeColor="hyperlink"/>
      <w:u w:val="single"/>
    </w:rPr>
  </w:style>
  <w:style w:type="character" w:customStyle="1" w:styleId="ms-rtethemeforecolor-2-0">
    <w:name w:val="ms-rtethemeforecolor-2-0"/>
    <w:basedOn w:val="Standardnpsmoodstavce"/>
    <w:rsid w:val="00DF6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79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019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8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1108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8675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18931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56540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45514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79793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74030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16907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79364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1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98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784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74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4844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51845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60358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81744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52644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15572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28976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63890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99351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4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95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0601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5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4466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91076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71788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99245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1875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38660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11341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14360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71629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penoffice.cz/stahnou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zsvm.cz" TargetMode="External"/><Relationship Id="rId5" Type="http://schemas.openxmlformats.org/officeDocument/2006/relationships/hyperlink" Target="aspi://module='ASPI'&amp;link='89/2012%20Sb.%25231050'&amp;ucin-k-dni='30.12.9999'" TargetMode="External"/><Relationship Id="rId4" Type="http://schemas.openxmlformats.org/officeDocument/2006/relationships/hyperlink" Target="http://www.uzsvm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3930</Characters>
  <Application>Microsoft Office Word</Application>
  <DocSecurity>0</DocSecurity>
  <Lines>32</Lines>
  <Paragraphs>9</Paragraphs>
  <ScaleCrop>false</ScaleCrop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novotnaj1</dc:creator>
  <cp:keywords/>
  <dc:description/>
  <cp:lastModifiedBy>Eva</cp:lastModifiedBy>
  <cp:revision>2</cp:revision>
  <dcterms:created xsi:type="dcterms:W3CDTF">2021-02-21T19:33:00Z</dcterms:created>
  <dcterms:modified xsi:type="dcterms:W3CDTF">2021-02-21T19:33:00Z</dcterms:modified>
</cp:coreProperties>
</file>