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23D3" w14:textId="77777777" w:rsidR="00D7094C" w:rsidRDefault="00D7094C">
      <w:r>
        <w:t xml:space="preserve">Agenda nedostatečně určitě zapsaných osob v katastru nemovitostí </w:t>
      </w:r>
    </w:p>
    <w:p w14:paraId="09592506" w14:textId="77777777" w:rsidR="00D7094C" w:rsidRDefault="00D7094C">
      <w:r>
        <w:t xml:space="preserve">(neznámý vlastník) - §§ </w:t>
      </w:r>
      <w:proofErr w:type="gramStart"/>
      <w:r>
        <w:t>64 – 65</w:t>
      </w:r>
      <w:proofErr w:type="gramEnd"/>
      <w:r>
        <w:t xml:space="preserve"> zákona č. 256/2013 Sb., katastrální zákon </w:t>
      </w:r>
    </w:p>
    <w:p w14:paraId="342A5714" w14:textId="77777777" w:rsidR="00D7094C" w:rsidRDefault="00D7094C"/>
    <w:p w14:paraId="2AFCB7EF" w14:textId="77777777" w:rsidR="00D7094C" w:rsidRDefault="00D7094C">
      <w:r>
        <w:t xml:space="preserve">Úřad pro zastupování státu ve věcech majetkových Vám v návaznosti na </w:t>
      </w:r>
      <w:proofErr w:type="spellStart"/>
      <w:r>
        <w:t>ust</w:t>
      </w:r>
      <w:proofErr w:type="spellEnd"/>
      <w:r>
        <w:t xml:space="preserve">. §§ 64 a 65 zákona č. 256/2013 Sb., o katastru nemovitostí (katastrální zákon), v příloze postupuje data z katastru nemovitostí poskytnutá Českým úřadem zeměměřičským a katastrálním (dále jen „ČUZK“) týkající katastrálních území v územní působnosti Vašeho úřadu. </w:t>
      </w:r>
    </w:p>
    <w:p w14:paraId="0D5DED0F" w14:textId="77777777" w:rsidR="00D7094C" w:rsidRDefault="00D7094C">
      <w:r>
        <w:t>Jedná se o seznam nemovitostí platný k 1. 2. 2022, u nichž je dosud v katastru evidován nedostatečně identifikovaný, tzv. neznámý, vlastník. Výzva občanům k přihlášení se ke svému vlastnictví dle § 65 odst. 3 zákona č. 256/2013 Sb., ve znění pozdějších předpisů, je zveřejněna na internetových stránkách</w:t>
      </w:r>
    </w:p>
    <w:p w14:paraId="536FFBAE" w14:textId="77777777" w:rsidR="00D7094C" w:rsidRDefault="00D7094C"/>
    <w:p w14:paraId="2ABEDFB9" w14:textId="76DBE22D" w:rsidR="00EC3DA4" w:rsidRDefault="00D7094C">
      <w:r>
        <w:t xml:space="preserve"> </w:t>
      </w:r>
      <w:hyperlink r:id="rId4" w:history="1">
        <w:r w:rsidRPr="00494BE9">
          <w:rPr>
            <w:rStyle w:val="Hypertextovodkaz"/>
          </w:rPr>
          <w:t>www.uzsvm.cz/nedostatecne-urcite-identifikovani-vlastnici</w:t>
        </w:r>
      </w:hyperlink>
    </w:p>
    <w:p w14:paraId="34766691" w14:textId="77777777" w:rsidR="00D7094C" w:rsidRDefault="00D7094C"/>
    <w:sectPr w:rsidR="00D7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4C"/>
    <w:rsid w:val="00D7094C"/>
    <w:rsid w:val="00E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B88A"/>
  <w15:chartTrackingRefBased/>
  <w15:docId w15:val="{229A2DCB-360D-41C3-97BC-C8B5EFA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9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nedostatecne-urcite-identifikovani-vlastnic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</dc:creator>
  <cp:keywords/>
  <dc:description/>
  <cp:lastModifiedBy>Eva B</cp:lastModifiedBy>
  <cp:revision>1</cp:revision>
  <dcterms:created xsi:type="dcterms:W3CDTF">2022-02-17T13:48:00Z</dcterms:created>
  <dcterms:modified xsi:type="dcterms:W3CDTF">2022-02-17T13:49:00Z</dcterms:modified>
</cp:coreProperties>
</file>